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947" w:rsidRPr="003A2947" w:rsidRDefault="003A2947" w:rsidP="003A2947">
      <w:pPr>
        <w:tabs>
          <w:tab w:val="left" w:pos="9720"/>
        </w:tabs>
        <w:kinsoku w:val="0"/>
        <w:ind w:leftChars="75" w:left="180" w:rightChars="60" w:right="144"/>
        <w:jc w:val="center"/>
      </w:pPr>
      <w:bookmarkStart w:id="0" w:name="_GoBack"/>
      <w:bookmarkEnd w:id="0"/>
      <w:r w:rsidRPr="003A2947">
        <w:rPr>
          <w:sz w:val="36"/>
        </w:rPr>
        <w:t>輔仁大學</w:t>
      </w:r>
      <w:r w:rsidRPr="003A2947">
        <w:rPr>
          <w:sz w:val="36"/>
          <w:u w:val="single"/>
        </w:rPr>
        <w:t>轉</w:t>
      </w:r>
      <w:proofErr w:type="gramStart"/>
      <w:r w:rsidRPr="003A2947">
        <w:rPr>
          <w:sz w:val="36"/>
          <w:u w:val="single"/>
        </w:rPr>
        <w:t>系生</w:t>
      </w:r>
      <w:r w:rsidRPr="003A2947">
        <w:rPr>
          <w:sz w:val="36"/>
        </w:rPr>
        <w:t>抵免</w:t>
      </w:r>
      <w:proofErr w:type="gramEnd"/>
      <w:r w:rsidRPr="003A2947">
        <w:rPr>
          <w:sz w:val="36"/>
        </w:rPr>
        <w:t>科目申請表（</w:t>
      </w:r>
      <w:r w:rsidRPr="003A2947">
        <w:rPr>
          <w:sz w:val="36"/>
        </w:rPr>
        <w:t xml:space="preserve">      </w:t>
      </w:r>
      <w:r w:rsidRPr="003A2947">
        <w:rPr>
          <w:sz w:val="36"/>
        </w:rPr>
        <w:t>學年度）</w:t>
      </w:r>
    </w:p>
    <w:p w:rsidR="003A2947" w:rsidRPr="003A2947" w:rsidRDefault="003A2947" w:rsidP="003A2947">
      <w:pPr>
        <w:kinsoku w:val="0"/>
        <w:spacing w:afterLines="50" w:after="180"/>
        <w:ind w:firstLineChars="75" w:firstLine="180"/>
        <w:jc w:val="both"/>
        <w:rPr>
          <w:u w:val="single"/>
        </w:rPr>
      </w:pPr>
      <w:r w:rsidRPr="003A2947">
        <w:t>姓名：</w:t>
      </w:r>
      <w:r w:rsidRPr="003A2947">
        <w:rPr>
          <w:u w:val="single"/>
        </w:rPr>
        <w:t xml:space="preserve">                </w:t>
      </w:r>
      <w:r w:rsidRPr="003A2947">
        <w:t xml:space="preserve">  </w:t>
      </w:r>
      <w:r w:rsidRPr="003A2947">
        <w:t>學號：</w:t>
      </w:r>
      <w:r w:rsidRPr="003A2947">
        <w:rPr>
          <w:u w:val="single"/>
        </w:rPr>
        <w:t xml:space="preserve">            </w:t>
      </w:r>
      <w:r w:rsidRPr="003A2947">
        <w:t xml:space="preserve">  </w:t>
      </w:r>
    </w:p>
    <w:tbl>
      <w:tblPr>
        <w:tblW w:w="0" w:type="auto"/>
        <w:tblInd w:w="1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160"/>
        <w:gridCol w:w="360"/>
        <w:gridCol w:w="480"/>
        <w:gridCol w:w="840"/>
        <w:gridCol w:w="2040"/>
        <w:gridCol w:w="360"/>
        <w:gridCol w:w="600"/>
        <w:gridCol w:w="720"/>
        <w:gridCol w:w="1440"/>
      </w:tblGrid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編號</w:t>
            </w:r>
          </w:p>
        </w:tc>
        <w:tc>
          <w:tcPr>
            <w:tcW w:w="384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60" w:after="60" w:line="0" w:lineRule="atLeast"/>
              <w:jc w:val="both"/>
            </w:pPr>
            <w:r w:rsidRPr="003A2947">
              <w:t>原屬系級：</w:t>
            </w:r>
          </w:p>
        </w:tc>
        <w:tc>
          <w:tcPr>
            <w:tcW w:w="3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60" w:after="60" w:line="0" w:lineRule="atLeast"/>
              <w:jc w:val="both"/>
            </w:pPr>
            <w:r w:rsidRPr="003A2947">
              <w:t>轉入系級：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系主任</w:t>
            </w:r>
          </w:p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審查意見</w:t>
            </w: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508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已修科目</w:t>
            </w:r>
          </w:p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（名稱不得簡寫）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上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學</w:t>
            </w:r>
          </w:p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分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成</w:t>
            </w:r>
          </w:p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績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抵免科目</w:t>
            </w:r>
          </w:p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（名稱不得簡寫）</w:t>
            </w:r>
          </w:p>
        </w:tc>
        <w:tc>
          <w:tcPr>
            <w:tcW w:w="360" w:type="dxa"/>
            <w:tcBorders>
              <w:top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上</w:t>
            </w:r>
          </w:p>
        </w:tc>
        <w:tc>
          <w:tcPr>
            <w:tcW w:w="600" w:type="dxa"/>
            <w:vMerge w:val="restart"/>
            <w:tcBorders>
              <w:top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准抵</w:t>
            </w:r>
          </w:p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學分</w:t>
            </w:r>
          </w:p>
        </w:tc>
        <w:tc>
          <w:tcPr>
            <w:tcW w:w="720" w:type="dxa"/>
            <w:vMerge w:val="restart"/>
            <w:tcBorders>
              <w:top w:val="nil"/>
              <w:bottom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必</w:t>
            </w:r>
          </w:p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08" w:type="dxa"/>
            <w:vMerge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360" w:type="dxa"/>
            <w:tcBorders>
              <w:left w:val="nil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下</w:t>
            </w:r>
          </w:p>
        </w:tc>
        <w:tc>
          <w:tcPr>
            <w:tcW w:w="480" w:type="dxa"/>
            <w:vMerge/>
            <w:tcBorders>
              <w:top w:val="single" w:sz="4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360" w:type="dxa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下</w:t>
            </w:r>
          </w:p>
        </w:tc>
        <w:tc>
          <w:tcPr>
            <w:tcW w:w="600" w:type="dxa"/>
            <w:vMerge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vMerge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1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4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5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7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8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  <w:r w:rsidRPr="003A2947">
              <w:t>9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10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11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12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center"/>
            </w:pPr>
            <w:r w:rsidRPr="003A2947">
              <w:t>13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  <w:tr w:rsidR="003A2947" w:rsidRPr="003A2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16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84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before="40" w:after="40" w:line="0" w:lineRule="atLeast"/>
              <w:jc w:val="distribute"/>
            </w:pP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204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960" w:type="dxa"/>
            <w:gridSpan w:val="2"/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947" w:rsidRPr="003A2947" w:rsidRDefault="003A2947" w:rsidP="003A2947">
            <w:pPr>
              <w:kinsoku w:val="0"/>
              <w:spacing w:line="0" w:lineRule="atLeast"/>
              <w:jc w:val="distribute"/>
            </w:pPr>
          </w:p>
        </w:tc>
      </w:tr>
    </w:tbl>
    <w:p w:rsidR="003A2947" w:rsidRPr="003A2947" w:rsidRDefault="003A2947" w:rsidP="003A2947">
      <w:pPr>
        <w:kinsoku w:val="0"/>
        <w:spacing w:beforeLines="50" w:before="180"/>
        <w:ind w:rightChars="40" w:right="96" w:firstLineChars="75" w:firstLine="180"/>
        <w:jc w:val="both"/>
      </w:pPr>
      <w:r>
        <w:rPr>
          <w:rFonts w:hint="eastAsia"/>
        </w:rPr>
        <w:t>1.</w:t>
      </w:r>
      <w:r w:rsidRPr="003A2947">
        <w:t>轉</w:t>
      </w:r>
      <w:proofErr w:type="gramStart"/>
      <w:r w:rsidRPr="003A2947">
        <w:t>系生抵免</w:t>
      </w:r>
      <w:proofErr w:type="gramEnd"/>
      <w:r w:rsidRPr="003A2947">
        <w:t>科目比照轉學生抵免科目辦理（詳見學生法規彙編輔仁大學學生抵免科目規則）</w:t>
      </w:r>
      <w:r w:rsidRPr="003A2947">
        <w:t xml:space="preserve"> </w:t>
      </w:r>
    </w:p>
    <w:p w:rsidR="003A2947" w:rsidRPr="003A2947" w:rsidRDefault="003A2947" w:rsidP="003A2947">
      <w:pPr>
        <w:kinsoku w:val="0"/>
        <w:ind w:firstLineChars="75" w:firstLine="180"/>
        <w:jc w:val="both"/>
      </w:pPr>
      <w:r>
        <w:rPr>
          <w:rFonts w:hint="eastAsia"/>
        </w:rPr>
        <w:t>2.</w:t>
      </w:r>
      <w:r w:rsidRPr="003A2947">
        <w:t>本表於開始上課後一</w:t>
      </w:r>
      <w:proofErr w:type="gramStart"/>
      <w:r w:rsidRPr="003A2947">
        <w:t>週</w:t>
      </w:r>
      <w:proofErr w:type="gramEnd"/>
      <w:r w:rsidRPr="003A2947">
        <w:t>內，由系助教（秘書）彙整送註冊組</w:t>
      </w:r>
      <w:proofErr w:type="gramStart"/>
      <w:r w:rsidRPr="003A2947">
        <w:t>複</w:t>
      </w:r>
      <w:proofErr w:type="gramEnd"/>
      <w:r w:rsidRPr="003A2947">
        <w:t>審。</w:t>
      </w:r>
    </w:p>
    <w:sectPr w:rsidR="003A2947" w:rsidRPr="003A2947" w:rsidSect="003A2947">
      <w:pgSz w:w="11906" w:h="16838"/>
      <w:pgMar w:top="1247" w:right="964" w:bottom="124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32718"/>
    <w:multiLevelType w:val="singleLevel"/>
    <w:tmpl w:val="F8047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947"/>
    <w:rsid w:val="003A2947"/>
    <w:rsid w:val="0067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8F541-DC4C-4F45-AA7F-8D3604CF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47"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318</Characters>
  <Application>Microsoft Office Word</Application>
  <DocSecurity>0</DocSecurity>
  <Lines>2</Lines>
  <Paragraphs>1</Paragraphs>
  <ScaleCrop>false</ScaleCrop>
  <Company>輔仁大學教務處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輔仁大學轉系生抵免科目申請表（      學年度）</dc:title>
  <dc:subject/>
  <dc:creator>weird</dc:creator>
  <cp:keywords/>
  <dc:description/>
  <cp:lastModifiedBy>Li DrEAm</cp:lastModifiedBy>
  <cp:revision>2</cp:revision>
  <dcterms:created xsi:type="dcterms:W3CDTF">2015-09-11T08:31:00Z</dcterms:created>
  <dcterms:modified xsi:type="dcterms:W3CDTF">2015-09-11T08:31:00Z</dcterms:modified>
</cp:coreProperties>
</file>