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53"/>
        <w:tblW w:w="83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4"/>
        <w:gridCol w:w="1438"/>
        <w:gridCol w:w="1232"/>
      </w:tblGrid>
      <w:tr w:rsidR="00466D1C" w:rsidRPr="0099799F" w:rsidTr="00637372">
        <w:trPr>
          <w:trHeight w:val="364"/>
        </w:trPr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bookmarkStart w:id="0" w:name="_GoBack" w:colFirst="0" w:colLast="2"/>
            <w:proofErr w:type="gramStart"/>
            <w:r w:rsidRPr="00082E52">
              <w:rPr>
                <w:rFonts w:hint="eastAsia"/>
                <w:b/>
                <w:bCs/>
                <w:sz w:val="28"/>
                <w:szCs w:val="28"/>
              </w:rPr>
              <w:t>兒家系</w:t>
            </w:r>
            <w:proofErr w:type="gramEnd"/>
            <w:r w:rsidRPr="00082E52">
              <w:rPr>
                <w:rFonts w:hint="eastAsia"/>
                <w:b/>
                <w:bCs/>
                <w:sz w:val="28"/>
                <w:szCs w:val="28"/>
              </w:rPr>
              <w:t>(28</w:t>
            </w:r>
            <w:r w:rsidRPr="00082E52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082E52">
              <w:rPr>
                <w:rFonts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466D1C" w:rsidRPr="0099799F" w:rsidTr="00637372">
        <w:trPr>
          <w:trHeight w:val="352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家庭與社區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64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生活壓力處理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64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家庭危機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52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多元文化與家庭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64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婚姻與家人關係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466D1C" w:rsidRPr="0099799F" w:rsidTr="00637372">
        <w:trPr>
          <w:trHeight w:val="364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家庭與老人生活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52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家庭資源管理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466D1C" w:rsidRPr="0099799F" w:rsidTr="00637372">
        <w:trPr>
          <w:trHeight w:val="364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人際關係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466D1C" w:rsidRPr="0099799F" w:rsidTr="00637372">
        <w:trPr>
          <w:trHeight w:val="364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家族治療概論</w:t>
            </w:r>
            <w:r w:rsidRPr="00082E52">
              <w:rPr>
                <w:sz w:val="28"/>
                <w:szCs w:val="28"/>
              </w:rPr>
              <w:t>/</w:t>
            </w:r>
            <w:r w:rsidRPr="00082E52">
              <w:rPr>
                <w:rFonts w:hint="eastAsia"/>
                <w:sz w:val="28"/>
                <w:szCs w:val="28"/>
              </w:rPr>
              <w:t>家庭諮詢與輔導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52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當代家庭理論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64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諮商歷程與助人技巧</w:t>
            </w:r>
            <w:r w:rsidRPr="00082E52">
              <w:rPr>
                <w:sz w:val="28"/>
                <w:szCs w:val="28"/>
              </w:rPr>
              <w:t>/</w:t>
            </w:r>
            <w:r w:rsidRPr="00082E52">
              <w:rPr>
                <w:rFonts w:hint="eastAsia"/>
                <w:sz w:val="28"/>
                <w:szCs w:val="28"/>
              </w:rPr>
              <w:t>諮商歷程與互助技巧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466D1C" w:rsidRPr="0099799F" w:rsidTr="00637372">
        <w:trPr>
          <w:trHeight w:val="364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諮商理論與技術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52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家庭法律與政策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466D1C" w:rsidRPr="0099799F" w:rsidTr="00637372">
        <w:trPr>
          <w:trHeight w:val="376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營養學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D1C" w:rsidRPr="00082E52" w:rsidRDefault="00466D1C" w:rsidP="00637372">
            <w:pPr>
              <w:rPr>
                <w:sz w:val="28"/>
                <w:szCs w:val="28"/>
              </w:rPr>
            </w:pPr>
            <w:r w:rsidRPr="00082E52">
              <w:rPr>
                <w:rFonts w:hint="eastAsia"/>
                <w:sz w:val="28"/>
                <w:szCs w:val="28"/>
              </w:rPr>
              <w:t>選</w:t>
            </w:r>
          </w:p>
        </w:tc>
      </w:tr>
    </w:tbl>
    <w:bookmarkEnd w:id="0"/>
    <w:p w:rsidR="005646D3" w:rsidRPr="00637372" w:rsidRDefault="00466D1C">
      <w:pPr>
        <w:rPr>
          <w:rFonts w:ascii="華康雅藝體W6(P)" w:eastAsia="華康雅藝體W6(P)"/>
          <w:sz w:val="44"/>
          <w:szCs w:val="44"/>
        </w:rPr>
      </w:pPr>
      <w:r w:rsidRPr="00637372">
        <w:rPr>
          <w:rFonts w:ascii="華康雅藝體W6(P)" w:eastAsia="華康雅藝體W6(P)" w:hint="eastAsia"/>
          <w:sz w:val="44"/>
          <w:szCs w:val="44"/>
        </w:rPr>
        <w:t>兒家系</w:t>
      </w:r>
    </w:p>
    <w:sectPr w:rsidR="005646D3" w:rsidRPr="006373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1C"/>
    <w:rsid w:val="00082E52"/>
    <w:rsid w:val="00083DE4"/>
    <w:rsid w:val="00466D1C"/>
    <w:rsid w:val="005646D3"/>
    <w:rsid w:val="0063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2018-09-11T09:41:00Z</dcterms:created>
  <dcterms:modified xsi:type="dcterms:W3CDTF">2018-09-12T04:46:00Z</dcterms:modified>
</cp:coreProperties>
</file>